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B9" w:rsidRPr="009767B2" w:rsidRDefault="008160B9" w:rsidP="008160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767B2">
        <w:rPr>
          <w:rFonts w:ascii="Times New Roman" w:hAnsi="Times New Roman" w:cs="Times New Roman"/>
          <w:b/>
          <w:i/>
          <w:sz w:val="36"/>
          <w:szCs w:val="36"/>
        </w:rPr>
        <w:t>ПРАЙС-ЛИСТ ЭКСКУРСИОННЫХ УСЛУГ</w:t>
      </w:r>
    </w:p>
    <w:p w:rsidR="003F5F31" w:rsidRPr="009767B2" w:rsidRDefault="008160B9" w:rsidP="008160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767B2">
        <w:rPr>
          <w:rFonts w:ascii="Times New Roman" w:hAnsi="Times New Roman" w:cs="Times New Roman"/>
          <w:b/>
          <w:i/>
          <w:sz w:val="36"/>
          <w:szCs w:val="36"/>
        </w:rPr>
        <w:t>ОБОУ ДОД « ОДОО ЦЕНТР ТУРИЗМА, КРАЕВЕДЕНИЯ И ЭКСКУРСИЙ»</w:t>
      </w:r>
    </w:p>
    <w:p w:rsidR="008160B9" w:rsidRDefault="008160B9" w:rsidP="008160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767B2" w:rsidRDefault="009767B2" w:rsidP="008160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4786"/>
      </w:tblGrid>
      <w:tr w:rsidR="008160B9" w:rsidTr="008160B9">
        <w:tc>
          <w:tcPr>
            <w:tcW w:w="14786" w:type="dxa"/>
          </w:tcPr>
          <w:p w:rsidR="008160B9" w:rsidRPr="009767B2" w:rsidRDefault="008160B9" w:rsidP="008160B9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«КОРЕННАЯ ПУСТЫНЬ»</w:t>
            </w:r>
          </w:p>
          <w:p w:rsidR="008160B9" w:rsidRPr="008160B9" w:rsidRDefault="008160B9" w:rsidP="00816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Экскурсия по территории монастыря, святые источники, с обедом в трапезной.</w:t>
            </w:r>
          </w:p>
          <w:p w:rsidR="008160B9" w:rsidRPr="008160B9" w:rsidRDefault="008160B9" w:rsidP="00816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Посещение музея «КП Центрального фронта», с осмотром блиндажа маршала Рокоссовского</w:t>
            </w:r>
          </w:p>
        </w:tc>
      </w:tr>
      <w:tr w:rsidR="008160B9" w:rsidTr="008160B9">
        <w:tc>
          <w:tcPr>
            <w:tcW w:w="14786" w:type="dxa"/>
          </w:tcPr>
          <w:p w:rsidR="008160B9" w:rsidRPr="009767B2" w:rsidRDefault="008160B9" w:rsidP="008160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ДВОРЦОВО-ПАРКОВЫЙ АНСАМБЛЬ «МАРЬИНО»</w:t>
            </w:r>
          </w:p>
          <w:p w:rsidR="008160B9" w:rsidRPr="008160B9" w:rsidRDefault="008160B9" w:rsidP="00816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 xml:space="preserve">Усадьба князей Барятинских. В 18в. Бывшие владения гетмана Мазепы. Роскошный дворец с великолепной парковой площадью </w:t>
            </w:r>
            <w:smartTag w:uri="urn:schemas-microsoft-com:office:smarttags" w:element="metricconverter">
              <w:smartTagPr>
                <w:attr w:name="ProductID" w:val="207 га"/>
              </w:smartTagPr>
              <w:r w:rsidRPr="008160B9">
                <w:rPr>
                  <w:rFonts w:ascii="Times New Roman" w:hAnsi="Times New Roman" w:cs="Times New Roman"/>
                  <w:sz w:val="28"/>
                  <w:szCs w:val="28"/>
                </w:rPr>
                <w:t>207 га</w:t>
              </w:r>
            </w:smartTag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, одна из лучших загородных усадеб. Памятник русского зодчества 19 столетия.</w:t>
            </w:r>
          </w:p>
        </w:tc>
      </w:tr>
      <w:tr w:rsidR="008160B9" w:rsidTr="008160B9">
        <w:tc>
          <w:tcPr>
            <w:tcW w:w="14786" w:type="dxa"/>
          </w:tcPr>
          <w:p w:rsidR="008160B9" w:rsidRPr="009767B2" w:rsidRDefault="008160B9" w:rsidP="008160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СУДЖА</w:t>
            </w:r>
          </w:p>
          <w:p w:rsidR="008160B9" w:rsidRPr="008160B9" w:rsidRDefault="008160B9" w:rsidP="00816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 xml:space="preserve">Обзорная экскурсия по городу с посещением </w:t>
            </w:r>
            <w:proofErr w:type="spellStart"/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Горнальского</w:t>
            </w:r>
            <w:proofErr w:type="spellEnd"/>
            <w:r w:rsidRPr="00816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Свято-Николаевского</w:t>
            </w:r>
            <w:proofErr w:type="spellEnd"/>
            <w:r w:rsidRPr="008160B9">
              <w:rPr>
                <w:rFonts w:ascii="Times New Roman" w:hAnsi="Times New Roman" w:cs="Times New Roman"/>
                <w:sz w:val="28"/>
                <w:szCs w:val="28"/>
              </w:rPr>
              <w:t xml:space="preserve"> Белогорского мужского монастыря, с обедом в трапезной</w:t>
            </w:r>
          </w:p>
        </w:tc>
      </w:tr>
      <w:tr w:rsidR="008160B9" w:rsidTr="008160B9">
        <w:tc>
          <w:tcPr>
            <w:tcW w:w="14786" w:type="dxa"/>
          </w:tcPr>
          <w:p w:rsidR="008160B9" w:rsidRPr="009767B2" w:rsidRDefault="008160B9" w:rsidP="008160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ЛЬГОВ</w:t>
            </w:r>
          </w:p>
          <w:p w:rsidR="008160B9" w:rsidRPr="008160B9" w:rsidRDefault="008160B9" w:rsidP="00816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Обзорная экскурсия по городу с посещением парка «Дубовая роща» и историко-архитектурного комплекса «Башня Шамиля»</w:t>
            </w:r>
          </w:p>
          <w:p w:rsidR="008160B9" w:rsidRPr="008160B9" w:rsidRDefault="008160B9" w:rsidP="00816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Посещение краеведческого музея, музея А.П.Гайдара, музея Н.Н.Асеева</w:t>
            </w:r>
          </w:p>
        </w:tc>
      </w:tr>
      <w:tr w:rsidR="008160B9" w:rsidTr="008160B9">
        <w:tc>
          <w:tcPr>
            <w:tcW w:w="14786" w:type="dxa"/>
          </w:tcPr>
          <w:p w:rsidR="008160B9" w:rsidRPr="009767B2" w:rsidRDefault="008160B9" w:rsidP="008160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5.КУРЧАТОВ</w:t>
            </w:r>
          </w:p>
          <w:p w:rsidR="008160B9" w:rsidRPr="008160B9" w:rsidRDefault="008160B9" w:rsidP="00816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еи АЭ</w:t>
            </w:r>
            <w:proofErr w:type="gramEnd"/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С, городской краеведческий музей, прогулка по набережной</w:t>
            </w:r>
          </w:p>
        </w:tc>
      </w:tr>
      <w:tr w:rsidR="008160B9" w:rsidTr="008160B9">
        <w:tc>
          <w:tcPr>
            <w:tcW w:w="14786" w:type="dxa"/>
          </w:tcPr>
          <w:p w:rsidR="008160B9" w:rsidRPr="009767B2" w:rsidRDefault="008160B9" w:rsidP="008160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 «ИСТОРИЯ КУРСКОГО ТРАНСПОРТА».</w:t>
            </w:r>
          </w:p>
          <w:p w:rsidR="008160B9" w:rsidRPr="008160B9" w:rsidRDefault="008160B9" w:rsidP="00816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Посещение истории локомотивного депо Курск, Посещение музея истории электротранспорта Курска,</w:t>
            </w:r>
          </w:p>
          <w:p w:rsidR="008160B9" w:rsidRPr="008160B9" w:rsidRDefault="008160B9" w:rsidP="00816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Посещения музея автомобильного транспорта Курска. С обедом в ресторане-музее «Горница».</w:t>
            </w:r>
          </w:p>
        </w:tc>
      </w:tr>
      <w:tr w:rsidR="008160B9" w:rsidTr="008160B9">
        <w:tc>
          <w:tcPr>
            <w:tcW w:w="14786" w:type="dxa"/>
          </w:tcPr>
          <w:p w:rsidR="008160B9" w:rsidRPr="009767B2" w:rsidRDefault="008160B9" w:rsidP="008160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7.РЫЛЬСК</w:t>
            </w:r>
          </w:p>
          <w:p w:rsidR="008160B9" w:rsidRPr="008160B9" w:rsidRDefault="008160B9" w:rsidP="00816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 xml:space="preserve">Обзорная экскурсия по городу с посещением храмов Рыльска, торговых рядов, </w:t>
            </w:r>
            <w:proofErr w:type="spellStart"/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Шелиховского</w:t>
            </w:r>
            <w:proofErr w:type="spellEnd"/>
            <w:r w:rsidRPr="008160B9">
              <w:rPr>
                <w:rFonts w:ascii="Times New Roman" w:hAnsi="Times New Roman" w:cs="Times New Roman"/>
                <w:sz w:val="28"/>
                <w:szCs w:val="28"/>
              </w:rPr>
              <w:t xml:space="preserve"> дома, дома Петра </w:t>
            </w:r>
            <w:r w:rsidRPr="008160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, посещение краеведческого музея.</w:t>
            </w:r>
          </w:p>
        </w:tc>
      </w:tr>
      <w:tr w:rsidR="008160B9" w:rsidTr="008160B9">
        <w:tc>
          <w:tcPr>
            <w:tcW w:w="14786" w:type="dxa"/>
          </w:tcPr>
          <w:p w:rsidR="008160B9" w:rsidRPr="009767B2" w:rsidRDefault="008160B9" w:rsidP="008160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97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«КУРСК – ДРЕВНИЙ И ВЕЧНО МОЛОДОЙ»</w:t>
            </w:r>
          </w:p>
          <w:p w:rsidR="008160B9" w:rsidRPr="008160B9" w:rsidRDefault="008160B9" w:rsidP="00816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Мемориал «Павших в годы ВОВ», Триумфальная арка. С обедом в ресторане-музее «Горница».</w:t>
            </w:r>
          </w:p>
        </w:tc>
      </w:tr>
      <w:tr w:rsidR="008160B9" w:rsidTr="008160B9">
        <w:tc>
          <w:tcPr>
            <w:tcW w:w="14786" w:type="dxa"/>
          </w:tcPr>
          <w:p w:rsidR="008160B9" w:rsidRPr="009767B2" w:rsidRDefault="008160B9" w:rsidP="008160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9</w:t>
            </w:r>
            <w:r w:rsidRPr="0097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«КУРСК ПРАВОСЛАВНЫЙ»</w:t>
            </w:r>
          </w:p>
          <w:p w:rsidR="008160B9" w:rsidRPr="008160B9" w:rsidRDefault="008160B9" w:rsidP="00816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Сергиево-Казанский</w:t>
            </w:r>
            <w:proofErr w:type="spellEnd"/>
            <w:proofErr w:type="gramEnd"/>
            <w:r w:rsidRPr="008160B9">
              <w:rPr>
                <w:rFonts w:ascii="Times New Roman" w:hAnsi="Times New Roman" w:cs="Times New Roman"/>
                <w:sz w:val="28"/>
                <w:szCs w:val="28"/>
              </w:rPr>
              <w:t xml:space="preserve"> и Знаменский соборы, </w:t>
            </w:r>
            <w:proofErr w:type="spellStart"/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Воскресено-Ильинский</w:t>
            </w:r>
            <w:proofErr w:type="spellEnd"/>
            <w:r w:rsidRPr="008160B9">
              <w:rPr>
                <w:rFonts w:ascii="Times New Roman" w:hAnsi="Times New Roman" w:cs="Times New Roman"/>
                <w:sz w:val="28"/>
                <w:szCs w:val="28"/>
              </w:rPr>
              <w:t xml:space="preserve"> храм. С обедом в ресторане-музее «Горница».</w:t>
            </w:r>
          </w:p>
        </w:tc>
      </w:tr>
      <w:tr w:rsidR="008160B9" w:rsidTr="008160B9">
        <w:tc>
          <w:tcPr>
            <w:tcW w:w="14786" w:type="dxa"/>
          </w:tcPr>
          <w:p w:rsidR="008160B9" w:rsidRPr="009767B2" w:rsidRDefault="008160B9" w:rsidP="008160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Pr="0097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«КОСМОС БЛИЗКИЙ И ДАЛЕКИЙ»</w:t>
            </w:r>
          </w:p>
          <w:p w:rsidR="008160B9" w:rsidRPr="008160B9" w:rsidRDefault="008160B9" w:rsidP="00816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Музей астронома Ф.А. Семенова. Планетарий. С обедом в ресторане-музее «Горница».</w:t>
            </w:r>
          </w:p>
        </w:tc>
      </w:tr>
      <w:tr w:rsidR="008160B9" w:rsidTr="008160B9">
        <w:tc>
          <w:tcPr>
            <w:tcW w:w="14786" w:type="dxa"/>
          </w:tcPr>
          <w:p w:rsidR="008160B9" w:rsidRPr="009767B2" w:rsidRDefault="008160B9" w:rsidP="008160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  <w:r w:rsidRPr="0097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.ЖЕЛЕЗНОГОРСК</w:t>
            </w:r>
          </w:p>
          <w:p w:rsidR="008160B9" w:rsidRPr="008160B9" w:rsidRDefault="008160B9" w:rsidP="00816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Музей партизанской славы, </w:t>
            </w: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 xml:space="preserve">находящийся на мемориале "Большой дуб". Карьер </w:t>
            </w:r>
            <w:r w:rsidRPr="008160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Михайловского </w:t>
            </w:r>
            <w:proofErr w:type="spellStart"/>
            <w:r w:rsidRPr="008160B9">
              <w:rPr>
                <w:rFonts w:ascii="Times New Roman" w:hAnsi="Times New Roman" w:cs="Times New Roman"/>
                <w:bCs/>
                <w:sz w:val="28"/>
                <w:szCs w:val="28"/>
              </w:rPr>
              <w:t>ГОКа</w:t>
            </w:r>
            <w:proofErr w:type="spellEnd"/>
            <w:r w:rsidRPr="008160B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 xml:space="preserve"> здесь производится добыча открытым способом железных руд Курской магнитной аномалии (КМА). По выбору - </w:t>
            </w:r>
            <w:proofErr w:type="spellStart"/>
            <w:r w:rsidRPr="008160B9">
              <w:rPr>
                <w:rFonts w:ascii="Times New Roman" w:hAnsi="Times New Roman" w:cs="Times New Roman"/>
                <w:bCs/>
                <w:sz w:val="28"/>
                <w:szCs w:val="28"/>
              </w:rPr>
              <w:t>Железногорский</w:t>
            </w:r>
            <w:proofErr w:type="spellEnd"/>
            <w:r w:rsidRPr="008160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городской краеведческий музей или школа народных промыслов «Артель» (с мастер-классом) или </w:t>
            </w:r>
            <w:proofErr w:type="spellStart"/>
            <w:r w:rsidRPr="008160B9">
              <w:rPr>
                <w:rFonts w:ascii="Times New Roman" w:hAnsi="Times New Roman" w:cs="Times New Roman"/>
                <w:bCs/>
                <w:sz w:val="28"/>
                <w:szCs w:val="28"/>
              </w:rPr>
              <w:t>Железногорский</w:t>
            </w:r>
            <w:proofErr w:type="spellEnd"/>
            <w:r w:rsidRPr="008160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дендрарий.</w:t>
            </w:r>
          </w:p>
        </w:tc>
      </w:tr>
      <w:tr w:rsidR="008160B9" w:rsidTr="008160B9">
        <w:tc>
          <w:tcPr>
            <w:tcW w:w="14786" w:type="dxa"/>
          </w:tcPr>
          <w:p w:rsidR="008160B9" w:rsidRPr="009767B2" w:rsidRDefault="008160B9" w:rsidP="009767B2">
            <w:pPr>
              <w:pStyle w:val="1"/>
              <w:spacing w:before="0" w:beforeAutospacing="0" w:after="0" w:afterAutospacing="0" w:line="240" w:lineRule="atLeast"/>
              <w:jc w:val="center"/>
              <w:outlineLvl w:val="0"/>
              <w:rPr>
                <w:i/>
                <w:sz w:val="28"/>
                <w:szCs w:val="28"/>
              </w:rPr>
            </w:pPr>
            <w:r w:rsidRPr="009767B2">
              <w:rPr>
                <w:i/>
                <w:sz w:val="28"/>
                <w:szCs w:val="28"/>
              </w:rPr>
              <w:t>14. ЦЕНТРАЛЬНО-ЧЕРНОЗЕМНЫЙ ЗАПОВЕДНИК ИМ. В.В. АЛЕХИНА</w:t>
            </w:r>
          </w:p>
          <w:p w:rsidR="008160B9" w:rsidRPr="008160B9" w:rsidRDefault="008160B9" w:rsidP="009767B2">
            <w:pPr>
              <w:pStyle w:val="1"/>
              <w:spacing w:before="0" w:beforeAutospacing="0" w:after="0" w:afterAutospacing="0" w:line="240" w:lineRule="atLeast"/>
              <w:jc w:val="center"/>
              <w:outlineLvl w:val="0"/>
              <w:rPr>
                <w:sz w:val="28"/>
                <w:szCs w:val="28"/>
              </w:rPr>
            </w:pPr>
            <w:r w:rsidRPr="008160B9">
              <w:rPr>
                <w:b w:val="0"/>
                <w:sz w:val="28"/>
                <w:szCs w:val="28"/>
              </w:rPr>
              <w:t>Один из старейших в России, был организован в 1935 г. для сохранения эталонных целинных чернозёмов и последних участков девственных степей с богатейшим видовым разнообразием травянистой растительности. В 1979 г. по инициативе ЮНЕСКО заповедник был включён в мировую сеть биосферных резерватов. С 1995 г. ЦЧЗ является членом Федерации национальных парков и природных резерватов Европы (</w:t>
            </w:r>
            <w:proofErr w:type="spellStart"/>
            <w:r w:rsidRPr="008160B9">
              <w:rPr>
                <w:b w:val="0"/>
                <w:sz w:val="28"/>
                <w:szCs w:val="28"/>
              </w:rPr>
              <w:t>Европарк</w:t>
            </w:r>
            <w:proofErr w:type="spellEnd"/>
            <w:r w:rsidRPr="008160B9">
              <w:rPr>
                <w:b w:val="0"/>
                <w:sz w:val="28"/>
                <w:szCs w:val="28"/>
              </w:rPr>
              <w:t>). С обедом в ресторане-музее «Горница»</w:t>
            </w:r>
          </w:p>
        </w:tc>
      </w:tr>
      <w:tr w:rsidR="008160B9" w:rsidTr="008160B9">
        <w:tc>
          <w:tcPr>
            <w:tcW w:w="14786" w:type="dxa"/>
          </w:tcPr>
          <w:p w:rsidR="008160B9" w:rsidRPr="009767B2" w:rsidRDefault="008160B9" w:rsidP="008160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 «КУРСК ХУДОЖЕСТВЕННЫЙ»</w:t>
            </w:r>
          </w:p>
          <w:p w:rsidR="008160B9" w:rsidRPr="008160B9" w:rsidRDefault="008160B9" w:rsidP="00816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Курская областная картинная галере им. А.А. Дейнеки, Музей производственного комбината «Курский сувенир»</w:t>
            </w:r>
          </w:p>
        </w:tc>
      </w:tr>
    </w:tbl>
    <w:p w:rsidR="009767B2" w:rsidRDefault="009767B2" w:rsidP="00816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7B2" w:rsidRDefault="009767B2" w:rsidP="00816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0B9" w:rsidRPr="009767B2" w:rsidRDefault="009767B2" w:rsidP="008160B9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767B2">
        <w:rPr>
          <w:rFonts w:ascii="Times New Roman" w:hAnsi="Times New Roman" w:cs="Times New Roman"/>
          <w:i/>
          <w:sz w:val="32"/>
          <w:szCs w:val="32"/>
        </w:rPr>
        <w:t>Предлагаем многодневные туры с проживанием на турбазе Центра</w:t>
      </w:r>
    </w:p>
    <w:p w:rsidR="009767B2" w:rsidRPr="009767B2" w:rsidRDefault="009767B2" w:rsidP="008160B9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767B2">
        <w:rPr>
          <w:rFonts w:ascii="Times New Roman" w:hAnsi="Times New Roman" w:cs="Times New Roman"/>
          <w:i/>
          <w:sz w:val="32"/>
          <w:szCs w:val="32"/>
        </w:rPr>
        <w:t>У нас самые низкие цены в городе Курске</w:t>
      </w:r>
    </w:p>
    <w:p w:rsidR="009767B2" w:rsidRPr="009767B2" w:rsidRDefault="009767B2" w:rsidP="008160B9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767B2">
        <w:rPr>
          <w:rFonts w:ascii="Times New Roman" w:hAnsi="Times New Roman" w:cs="Times New Roman"/>
          <w:i/>
          <w:sz w:val="32"/>
          <w:szCs w:val="32"/>
        </w:rPr>
        <w:t xml:space="preserve">Обращаться по адресу: </w:t>
      </w:r>
      <w:proofErr w:type="gramStart"/>
      <w:r w:rsidRPr="009767B2">
        <w:rPr>
          <w:rFonts w:ascii="Times New Roman" w:hAnsi="Times New Roman" w:cs="Times New Roman"/>
          <w:i/>
          <w:sz w:val="32"/>
          <w:szCs w:val="32"/>
        </w:rPr>
        <w:t>г</w:t>
      </w:r>
      <w:proofErr w:type="gramEnd"/>
      <w:r w:rsidRPr="009767B2">
        <w:rPr>
          <w:rFonts w:ascii="Times New Roman" w:hAnsi="Times New Roman" w:cs="Times New Roman"/>
          <w:i/>
          <w:sz w:val="32"/>
          <w:szCs w:val="32"/>
        </w:rPr>
        <w:t>. Курск, ул. Пионеров, д. 84-а</w:t>
      </w:r>
    </w:p>
    <w:p w:rsidR="009767B2" w:rsidRPr="009767B2" w:rsidRDefault="009767B2" w:rsidP="008160B9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767B2">
        <w:rPr>
          <w:rFonts w:ascii="Times New Roman" w:hAnsi="Times New Roman" w:cs="Times New Roman"/>
          <w:i/>
          <w:sz w:val="32"/>
          <w:szCs w:val="32"/>
        </w:rPr>
        <w:t>тел./факс: (4712) 54-81-41;54-81-40</w:t>
      </w:r>
    </w:p>
    <w:p w:rsidR="009767B2" w:rsidRPr="009767B2" w:rsidRDefault="009767B2" w:rsidP="008160B9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hyperlink r:id="rId4" w:history="1">
        <w:r w:rsidRPr="009767B2">
          <w:rPr>
            <w:rStyle w:val="a4"/>
            <w:rFonts w:ascii="Times New Roman" w:hAnsi="Times New Roman" w:cs="Times New Roman"/>
            <w:i/>
            <w:sz w:val="32"/>
            <w:szCs w:val="32"/>
            <w:lang w:val="en-US"/>
          </w:rPr>
          <w:t>kursk</w:t>
        </w:r>
        <w:r w:rsidRPr="009767B2">
          <w:rPr>
            <w:rStyle w:val="a4"/>
            <w:rFonts w:ascii="Times New Roman" w:hAnsi="Times New Roman" w:cs="Times New Roman"/>
            <w:i/>
            <w:sz w:val="32"/>
            <w:szCs w:val="32"/>
          </w:rPr>
          <w:t>_</w:t>
        </w:r>
        <w:r w:rsidRPr="009767B2">
          <w:rPr>
            <w:rStyle w:val="a4"/>
            <w:rFonts w:ascii="Times New Roman" w:hAnsi="Times New Roman" w:cs="Times New Roman"/>
            <w:i/>
            <w:sz w:val="32"/>
            <w:szCs w:val="32"/>
            <w:lang w:val="en-US"/>
          </w:rPr>
          <w:t>turist</w:t>
        </w:r>
        <w:r w:rsidRPr="009767B2">
          <w:rPr>
            <w:rStyle w:val="a4"/>
            <w:rFonts w:ascii="Times New Roman" w:hAnsi="Times New Roman" w:cs="Times New Roman"/>
            <w:i/>
            <w:sz w:val="32"/>
            <w:szCs w:val="32"/>
          </w:rPr>
          <w:t>@</w:t>
        </w:r>
        <w:r w:rsidRPr="009767B2">
          <w:rPr>
            <w:rStyle w:val="a4"/>
            <w:rFonts w:ascii="Times New Roman" w:hAnsi="Times New Roman" w:cs="Times New Roman"/>
            <w:i/>
            <w:sz w:val="32"/>
            <w:szCs w:val="32"/>
            <w:lang w:val="en-US"/>
          </w:rPr>
          <w:t>mail</w:t>
        </w:r>
        <w:r w:rsidRPr="009767B2">
          <w:rPr>
            <w:rStyle w:val="a4"/>
            <w:rFonts w:ascii="Times New Roman" w:hAnsi="Times New Roman" w:cs="Times New Roman"/>
            <w:i/>
            <w:sz w:val="32"/>
            <w:szCs w:val="32"/>
          </w:rPr>
          <w:t>.</w:t>
        </w:r>
        <w:proofErr w:type="spellStart"/>
        <w:r w:rsidRPr="009767B2">
          <w:rPr>
            <w:rStyle w:val="a4"/>
            <w:rFonts w:ascii="Times New Roman" w:hAnsi="Times New Roman" w:cs="Times New Roman"/>
            <w:i/>
            <w:sz w:val="32"/>
            <w:szCs w:val="32"/>
            <w:lang w:val="en-US"/>
          </w:rPr>
          <w:t>ru</w:t>
        </w:r>
        <w:proofErr w:type="spellEnd"/>
      </w:hyperlink>
    </w:p>
    <w:p w:rsidR="009767B2" w:rsidRPr="009767B2" w:rsidRDefault="009767B2" w:rsidP="008160B9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767B2">
        <w:rPr>
          <w:rFonts w:ascii="Times New Roman" w:hAnsi="Times New Roman" w:cs="Times New Roman"/>
          <w:i/>
          <w:sz w:val="32"/>
          <w:szCs w:val="32"/>
        </w:rPr>
        <w:t>Отдел экскурсионной работы</w:t>
      </w:r>
    </w:p>
    <w:sectPr w:rsidR="009767B2" w:rsidRPr="009767B2" w:rsidSect="008160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60B9"/>
    <w:rsid w:val="0062251F"/>
    <w:rsid w:val="00740B2A"/>
    <w:rsid w:val="008160B9"/>
    <w:rsid w:val="009767B2"/>
    <w:rsid w:val="00DB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2A"/>
  </w:style>
  <w:style w:type="paragraph" w:styleId="1">
    <w:name w:val="heading 1"/>
    <w:basedOn w:val="a"/>
    <w:link w:val="10"/>
    <w:uiPriority w:val="9"/>
    <w:qFormat/>
    <w:rsid w:val="008160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0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160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9767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rsk_turi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2012-11-28T06:12:00Z</dcterms:created>
  <dcterms:modified xsi:type="dcterms:W3CDTF">2012-11-28T06:30:00Z</dcterms:modified>
</cp:coreProperties>
</file>